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MANIFIESTO EN REPULSA DE LA AGRESIÓN A </w:t>
      </w:r>
      <w:r>
        <w:rPr>
          <w:b/>
          <w:sz w:val="40"/>
          <w:szCs w:val="40"/>
        </w:rPr>
        <w:t xml:space="preserve">UN </w:t>
      </w:r>
      <w:r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GENTE </w:t>
      </w:r>
      <w:r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EDI</w:t>
      </w:r>
      <w:r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AMBIENTAL </w:t>
      </w:r>
    </w:p>
    <w:p>
      <w:pPr>
        <w:pStyle w:val="styl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(16/10/2018)</w:t>
      </w:r>
    </w:p>
    <w:p>
      <w:pPr>
        <w:pStyle w:val="style0"/>
        <w:rPr>
          <w:b/>
          <w:sz w:val="20"/>
          <w:szCs w:val="20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El pasado 7 de octubre</w:t>
      </w:r>
      <w:r>
        <w:rPr>
          <w:sz w:val="28"/>
          <w:szCs w:val="28"/>
        </w:rPr>
        <w:t>, un empleado público, en acto de servicio, se encontró en el monte con una persona con pocos escrúpulos, una persona dispuesta a usar un hacha como arma, p</w:t>
      </w:r>
      <w:bookmarkStart w:id="0" w:name="_GoBack"/>
      <w:bookmarkEnd w:id="0"/>
      <w:r>
        <w:rPr>
          <w:sz w:val="28"/>
          <w:szCs w:val="28"/>
        </w:rPr>
        <w:t>or el solo hecho de que no le gustaba lo que estaba escuchando de boca del funcionario.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No queremos demonizar en este acto</w:t>
      </w:r>
      <w:r>
        <w:t xml:space="preserve"> </w:t>
      </w:r>
      <w:r>
        <w:rPr>
          <w:sz w:val="28"/>
          <w:szCs w:val="28"/>
        </w:rPr>
        <w:t>señalando</w:t>
      </w:r>
      <w:r>
        <w:rPr>
          <w:sz w:val="28"/>
          <w:szCs w:val="28"/>
        </w:rPr>
        <w:t xml:space="preserve"> a ningún colectivo</w:t>
      </w:r>
      <w:r>
        <w:rPr>
          <w:sz w:val="28"/>
          <w:szCs w:val="28"/>
        </w:rPr>
        <w:t xml:space="preserve">, lo que queremos aquí, es hacer ver la realidad de las </w:t>
      </w:r>
      <w:r>
        <w:rPr>
          <w:sz w:val="28"/>
          <w:szCs w:val="28"/>
        </w:rPr>
        <w:t>situaciones con las que nos encontramos</w:t>
      </w:r>
      <w:r>
        <w:rPr>
          <w:sz w:val="28"/>
          <w:szCs w:val="28"/>
        </w:rPr>
        <w:t xml:space="preserve"> ante la sociedad </w:t>
      </w:r>
      <w:r>
        <w:rPr>
          <w:sz w:val="28"/>
          <w:szCs w:val="28"/>
        </w:rPr>
        <w:t xml:space="preserve">castellana y leonesa </w:t>
      </w:r>
      <w:r>
        <w:rPr>
          <w:sz w:val="28"/>
          <w:szCs w:val="28"/>
        </w:rPr>
        <w:t xml:space="preserve">y ante los </w:t>
      </w:r>
      <w:r>
        <w:rPr>
          <w:sz w:val="28"/>
          <w:szCs w:val="28"/>
        </w:rPr>
        <w:t xml:space="preserve">responsables </w:t>
      </w:r>
      <w:r>
        <w:rPr>
          <w:sz w:val="28"/>
          <w:szCs w:val="28"/>
        </w:rPr>
        <w:t xml:space="preserve">políticos que nos gobiernan.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Cuando</w:t>
      </w:r>
      <w:r>
        <w:rPr>
          <w:sz w:val="28"/>
          <w:szCs w:val="28"/>
        </w:rPr>
        <w:t xml:space="preserve"> alguien no está dispuesto a cumplir las normas establecidas en determinados ámbitos, en este caso en el medio </w:t>
      </w:r>
      <w:r>
        <w:rPr>
          <w:sz w:val="28"/>
          <w:szCs w:val="28"/>
        </w:rPr>
        <w:t>natural</w:t>
      </w:r>
      <w:r>
        <w:rPr>
          <w:sz w:val="28"/>
          <w:szCs w:val="28"/>
        </w:rPr>
        <w:t>, surge el conflicto</w:t>
      </w:r>
      <w:r>
        <w:rPr>
          <w:sz w:val="28"/>
          <w:szCs w:val="28"/>
        </w:rPr>
        <w:t>, pero esto no justifica ningún intento de agresión y debe primar</w:t>
      </w:r>
      <w:r>
        <w:rPr>
          <w:sz w:val="28"/>
          <w:szCs w:val="28"/>
        </w:rPr>
        <w:t xml:space="preserve"> el respeto hacia </w:t>
      </w:r>
      <w:r>
        <w:rPr>
          <w:sz w:val="28"/>
          <w:szCs w:val="28"/>
        </w:rPr>
        <w:t>quien cumple su trabajo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en este caso </w:t>
      </w:r>
      <w:r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respeto </w:t>
      </w:r>
      <w:r>
        <w:rPr>
          <w:sz w:val="28"/>
          <w:szCs w:val="28"/>
        </w:rPr>
        <w:t>a un agente de la autoridad</w:t>
      </w:r>
      <w:r>
        <w:rPr>
          <w:sz w:val="28"/>
          <w:szCs w:val="28"/>
        </w:rPr>
        <w:t xml:space="preserve"> en el ejercicio de sus funciones</w:t>
      </w:r>
      <w:r>
        <w:rPr>
          <w:sz w:val="28"/>
          <w:szCs w:val="28"/>
        </w:rPr>
        <w:t>, un Agente Medioambiental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EL PASADO 7 DE OCTUBRE NOS INTENTARON AGREDIR A TODOS LOS EMPLEADOS PÚBLICOS.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QUEREMOS </w:t>
      </w:r>
      <w:r>
        <w:rPr>
          <w:sz w:val="28"/>
          <w:szCs w:val="28"/>
        </w:rPr>
        <w:t>MÁS AGRESIONES</w:t>
      </w:r>
      <w:r>
        <w:rPr>
          <w:sz w:val="28"/>
          <w:szCs w:val="28"/>
        </w:rPr>
        <w:t>, ESTE INTENTO TIENE QUE SER EL ÚLTIMO.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Recientemente</w:t>
      </w:r>
      <w:r>
        <w:rPr>
          <w:sz w:val="28"/>
          <w:szCs w:val="28"/>
        </w:rPr>
        <w:t xml:space="preserve"> se ha establecido un Protocolo de Violencia Externa por</w:t>
      </w:r>
      <w:r>
        <w:rPr>
          <w:sz w:val="28"/>
          <w:szCs w:val="28"/>
        </w:rPr>
        <w:t xml:space="preserve"> parte de</w:t>
      </w:r>
      <w:r>
        <w:rPr>
          <w:sz w:val="28"/>
          <w:szCs w:val="28"/>
        </w:rPr>
        <w:t xml:space="preserve"> la Junta</w:t>
      </w:r>
      <w:r>
        <w:rPr>
          <w:sz w:val="28"/>
          <w:szCs w:val="28"/>
        </w:rPr>
        <w:t xml:space="preserve"> de Castilla y león, protocolo que</w:t>
      </w:r>
      <w:r>
        <w:rPr>
          <w:sz w:val="28"/>
          <w:szCs w:val="28"/>
        </w:rPr>
        <w:t xml:space="preserve"> tras este último acontecimiento,</w:t>
      </w:r>
      <w:r>
        <w:rPr>
          <w:sz w:val="28"/>
          <w:szCs w:val="28"/>
        </w:rPr>
        <w:t xml:space="preserve"> ha </w:t>
      </w:r>
      <w:r>
        <w:rPr>
          <w:sz w:val="28"/>
          <w:szCs w:val="28"/>
        </w:rPr>
        <w:t xml:space="preserve">quedado </w:t>
      </w:r>
      <w:r>
        <w:rPr>
          <w:sz w:val="28"/>
          <w:szCs w:val="28"/>
        </w:rPr>
        <w:t>demostrado, una vez más, que no funciona.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Por ello, solicitamos </w:t>
      </w:r>
      <w:r>
        <w:rPr>
          <w:b/>
          <w:sz w:val="28"/>
          <w:szCs w:val="28"/>
        </w:rPr>
        <w:t>la revisión</w:t>
      </w:r>
      <w:r>
        <w:rPr>
          <w:b/>
          <w:sz w:val="28"/>
          <w:szCs w:val="28"/>
        </w:rPr>
        <w:t xml:space="preserve"> íntegra</w:t>
      </w:r>
      <w:r>
        <w:rPr>
          <w:b/>
          <w:sz w:val="28"/>
          <w:szCs w:val="28"/>
        </w:rPr>
        <w:t xml:space="preserve"> del citado protocolo, debemos ser solidarios con nuestros compañeros empleados públicos de la Junta</w:t>
      </w:r>
      <w:r>
        <w:rPr>
          <w:b/>
          <w:sz w:val="28"/>
          <w:szCs w:val="28"/>
        </w:rPr>
        <w:t xml:space="preserve"> de Castilla y León</w:t>
      </w:r>
      <w:r>
        <w:rPr>
          <w:b/>
          <w:sz w:val="28"/>
          <w:szCs w:val="28"/>
        </w:rPr>
        <w:t xml:space="preserve"> que más “ponen la cara” por lo que es de todos, POR LO PÚBLICO, y evitar entre todos con un documento y unos recursos mínimos, que esto no vuelva</w:t>
      </w:r>
      <w:r>
        <w:rPr>
          <w:b/>
          <w:sz w:val="28"/>
          <w:szCs w:val="28"/>
        </w:rPr>
        <w:t xml:space="preserve"> a suceder</w:t>
      </w:r>
      <w:r>
        <w:rPr>
          <w:b/>
          <w:sz w:val="28"/>
          <w:szCs w:val="28"/>
        </w:rPr>
        <w:t>.</w:t>
      </w:r>
    </w:p>
    <w:p>
      <w:pPr>
        <w:pStyle w:val="style0"/>
        <w:jc w:val="both"/>
        <w:rPr>
          <w:b/>
          <w:sz w:val="28"/>
          <w:szCs w:val="28"/>
        </w:rPr>
      </w:pP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AFORTUNADAMENTE </w:t>
      </w:r>
      <w:r>
        <w:rPr>
          <w:b/>
          <w:sz w:val="28"/>
          <w:szCs w:val="28"/>
        </w:rPr>
        <w:t>NO TENEMOS QUE LAMENTAR NINGUNA PÉRDIDA, YA TUVIMOS BASTANTE CON LOS COMPAÑEROS AGENTES RURALES ASESINADOS, POR DESGRACIA, HACE MUY POCO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ello </w:t>
      </w:r>
      <w:r>
        <w:rPr>
          <w:sz w:val="28"/>
          <w:szCs w:val="28"/>
        </w:rPr>
        <w:t>es necesario</w:t>
      </w:r>
      <w:r>
        <w:rPr>
          <w:sz w:val="28"/>
          <w:szCs w:val="28"/>
        </w:rPr>
        <w:t>, en concreto para</w:t>
      </w:r>
      <w:r>
        <w:rPr>
          <w:sz w:val="28"/>
          <w:szCs w:val="28"/>
        </w:rPr>
        <w:t xml:space="preserve"> garantizar en un futuro próximo la seguridad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los Agentes Medioambientales,</w:t>
      </w:r>
      <w:r>
        <w:rPr>
          <w:sz w:val="28"/>
          <w:szCs w:val="28"/>
        </w:rPr>
        <w:t xml:space="preserve"> lo siguiente: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Un Marco legal de carácter estatal básico (ley básica estatal) que vaya más allá de lo dispuesto en la Ley de Montes: adecuación del reglamento de armas, y del Reglamento General de Circulación de Vehículos con las luces prioritarias V1 (azules), que como policías nos deben corresponder para actuar con seguridad en las </w:t>
      </w:r>
      <w:r>
        <w:rPr>
          <w:sz w:val="28"/>
          <w:szCs w:val="28"/>
        </w:rPr>
        <w:t>intervenciones</w:t>
      </w:r>
      <w:r>
        <w:rPr>
          <w:sz w:val="28"/>
          <w:szCs w:val="28"/>
        </w:rPr>
        <w:t>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2. Unas garantías jurídicas claras y contundentes son el primer pilar de nuestra seguridad laboral: registro y análisis de situaciones de riesgo; tolerancia cero ante casos de violencia; asistencia letrada en casos de amenazas, agresiones o atentados.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3. Formación, siempre orientada a la adecuada realización de las inspecciones con unas mínimas garantías de seguridad, donde se desarrollen, en primer lugar, aquellos aspectos que vayan dirigidos a la prevención del riesgo. El esfuerzo formativo ha de centrarse en varios aspectos: defensa mediante táctica verbal, actitud y adecuadas pautas de lenguaje corporal,</w:t>
      </w:r>
      <w:r>
        <w:t xml:space="preserve"> </w:t>
      </w:r>
      <w:r>
        <w:rPr>
          <w:sz w:val="28"/>
          <w:szCs w:val="28"/>
        </w:rPr>
        <w:t>medios de dotación proporcionales, y formación en el uso de la fuerza,</w:t>
      </w:r>
      <w:r>
        <w:rPr>
          <w:sz w:val="28"/>
          <w:szCs w:val="28"/>
        </w:rPr>
        <w:t xml:space="preserve"> entre otros.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4. Organización del trabajo de inspección, desterrando la anacrónica realización de servicios unipersonales, adaptándolo al riesgo potencial de cada situación, así como desarrollando e implementand</w:t>
      </w:r>
      <w:r>
        <w:rPr>
          <w:sz w:val="28"/>
          <w:szCs w:val="28"/>
        </w:rPr>
        <w:t>o los necesarios e inexistentes</w:t>
      </w:r>
      <w:r>
        <w:rPr>
          <w:sz w:val="28"/>
          <w:szCs w:val="28"/>
        </w:rPr>
        <w:t xml:space="preserve">, a día de hoy, protocolos </w:t>
      </w:r>
      <w:r>
        <w:rPr>
          <w:sz w:val="28"/>
          <w:szCs w:val="28"/>
        </w:rPr>
        <w:t xml:space="preserve"> “reales” </w:t>
      </w:r>
      <w:r>
        <w:rPr>
          <w:sz w:val="28"/>
          <w:szCs w:val="28"/>
        </w:rPr>
        <w:t>de actuación. El de nuestra comunidad se podría adjetivar como irrisorio.</w:t>
      </w:r>
      <w:r>
        <w:t xml:space="preserve"> </w:t>
      </w:r>
      <w:r>
        <w:rPr>
          <w:sz w:val="28"/>
          <w:szCs w:val="28"/>
        </w:rPr>
        <w:t>Fundamentalmente porque no se ha pedido la participación de los profesionales para llevarlos a cabo.</w:t>
      </w:r>
      <w:r>
        <w:rPr>
          <w:sz w:val="28"/>
          <w:szCs w:val="28"/>
        </w:rPr>
        <w:t xml:space="preserve"> Debemos </w:t>
      </w:r>
      <w:r>
        <w:rPr>
          <w:sz w:val="28"/>
          <w:szCs w:val="28"/>
        </w:rPr>
        <w:t>mejorar mucho</w:t>
      </w:r>
      <w:r>
        <w:rPr>
          <w:sz w:val="28"/>
          <w:szCs w:val="28"/>
        </w:rPr>
        <w:t xml:space="preserve"> la organización de todas las actuaciones</w:t>
      </w:r>
      <w:r>
        <w:rPr>
          <w:sz w:val="28"/>
          <w:szCs w:val="28"/>
        </w:rPr>
        <w:t xml:space="preserve"> y, por tanto, reflejarse en protocolos de trabajo.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Dotación de medios encaminados a la seguridad y disminución del riesgo de los Agentes (clara y única identidad como Agentes Medioambientales en la uniformidad y los vehículos en todo el territorio nacional, con sus correspondientes prioritarios V1 azules; sistemas de comunicación del siglo </w:t>
      </w:r>
      <w:r>
        <w:rPr>
          <w:sz w:val="28"/>
          <w:szCs w:val="28"/>
        </w:rPr>
        <w:t>XXI (en Castilla y León aún soportamos el arcaico sistema analógico de emisora simple) y nuevas tecnologías de geolocalización; seguridad pasiva como chalecos, guantes anti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corte o cámaras personales; seguridad activa como spray de pimienta, arma reglamentaria habilitada por el carnet profesional.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6. Por último, sin menoscabo de otras posibles, se requiere un apoyo institucional contundente, del que lamentablemente carecemos en la actualidad.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Necesaria cobertura</w:t>
      </w:r>
      <w:r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un mínimo de</w:t>
      </w:r>
      <w:r>
        <w:rPr>
          <w:sz w:val="28"/>
          <w:szCs w:val="28"/>
        </w:rPr>
        <w:t xml:space="preserve"> 900 Agentes en la CCAA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con el principal objetivo de cumplir </w:t>
      </w:r>
      <w:r>
        <w:rPr>
          <w:sz w:val="28"/>
          <w:szCs w:val="28"/>
        </w:rPr>
        <w:t xml:space="preserve">con </w:t>
      </w:r>
      <w:r>
        <w:rPr>
          <w:sz w:val="28"/>
          <w:szCs w:val="28"/>
        </w:rPr>
        <w:t>los</w:t>
      </w:r>
      <w:r>
        <w:rPr>
          <w:sz w:val="28"/>
          <w:szCs w:val="28"/>
        </w:rPr>
        <w:t xml:space="preserve"> imprescindibles</w:t>
      </w:r>
      <w:r>
        <w:rPr>
          <w:sz w:val="28"/>
          <w:szCs w:val="28"/>
        </w:rPr>
        <w:t xml:space="preserve"> servicios en parejas.</w:t>
      </w:r>
    </w:p>
    <w:p>
      <w:pPr>
        <w:pStyle w:val="style0"/>
        <w:jc w:val="both"/>
        <w:rPr>
          <w:sz w:val="28"/>
          <w:szCs w:val="28"/>
        </w:rPr>
      </w:pPr>
    </w:p>
    <w:sectPr>
      <w:headerReference w:type="default" r:id="rId2"/>
      <w:footerReference w:type="default" r:id="rId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154"/>
      <w:tblW w:w="0" w:type="auto"/>
      <w:tblLook w:val="0600" w:firstRow="0" w:lastRow="0" w:firstColumn="0" w:lastColumn="0" w:noHBand="1" w:noVBand="1"/>
    </w:tblPr>
    <w:tblGrid>
      <w:gridCol w:w="1779"/>
      <w:gridCol w:w="2196"/>
      <w:gridCol w:w="2536"/>
      <w:gridCol w:w="1992"/>
    </w:tblGrid>
    <w:tr>
      <w:trPr/>
      <w:tc>
        <w:tcPr>
          <w:tcW w:w="2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31"/>
            <w:jc w:val="center"/>
            <w:rPr/>
          </w:pPr>
          <w:r>
            <w:rPr>
              <w:noProof/>
              <w:lang w:eastAsia="es-ES"/>
            </w:rPr>
            <w:drawing>
              <wp:inline distL="0" distT="0" distB="0" distR="0">
                <wp:extent cx="693420" cy="700424"/>
                <wp:effectExtent l="0" t="0" r="0" b="4445"/>
                <wp:docPr id="4097" name="Imagen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693420" cy="700424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31"/>
            <w:jc w:val="center"/>
            <w:rPr/>
          </w:pPr>
          <w:r>
            <w:rPr>
              <w:noProof/>
              <w:lang w:eastAsia="es-ES"/>
            </w:rPr>
            <w:drawing>
              <wp:inline distL="0" distT="0" distB="0" distR="0">
                <wp:extent cx="1242060" cy="538809"/>
                <wp:effectExtent l="0" t="0" r="0" b="0"/>
                <wp:docPr id="4098" name="Imagen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1242060" cy="538809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31"/>
            <w:jc w:val="center"/>
            <w:rPr/>
          </w:pPr>
          <w:r>
            <w:rPr>
              <w:noProof/>
              <w:lang w:eastAsia="es-ES"/>
            </w:rPr>
            <w:drawing>
              <wp:inline distL="0" distT="0" distB="0" distR="0">
                <wp:extent cx="1455420" cy="638119"/>
                <wp:effectExtent l="0" t="0" r="0" b="0"/>
                <wp:docPr id="4099" name="Imagen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/>
                      </pic:nvPicPr>
                      <pic:blipFill>
                        <a:blip r:embed="rId3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1455420" cy="638119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yle31"/>
            <w:jc w:val="center"/>
            <w:rPr/>
          </w:pPr>
          <w:r>
            <w:rPr/>
            <w:drawing>
              <wp:inline distL="114300" distT="0" distB="0" distR="114300">
                <wp:extent cx="1009262" cy="635000"/>
                <wp:effectExtent l="0" t="0" r="0" b="0"/>
                <wp:docPr id="4100" name="Imag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"/>
                        <pic:cNvPicPr/>
                      </pic:nvPicPr>
                      <pic:blipFill>
                        <a:blip r:embed="rId4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1009262" cy="63500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  <w:spacing w:after="0" w:lineRule="auto" w:line="240"/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Relationship Id="rId3" Type="http://schemas.openxmlformats.org/officeDocument/2006/relationships/image" Target="media/image2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682</Words>
  <Pages>3</Pages>
  <Characters>3710</Characters>
  <Application>WPS Office</Application>
  <DocSecurity>0</DocSecurity>
  <Paragraphs>31</Paragraphs>
  <ScaleCrop>false</ScaleCrop>
  <LinksUpToDate>false</LinksUpToDate>
  <CharactersWithSpaces>4378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2018-10-15T16:37:35Z</dcterms:created>
  <dc:creator>Pedro Bécares</dc:creator>
  <lastModifiedBy>SM-G930F</lastModifiedBy>
  <dcterms:modified xsi:type="dcterms:W3CDTF">2018-10-15T16:37:35Z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